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5249C4BA" w:rsidR="00E70BA0" w:rsidRPr="00AF1DBD" w:rsidRDefault="00E70BA0" w:rsidP="00E70BA0">
      <w:pPr>
        <w:tabs>
          <w:tab w:val="center" w:pos="4153"/>
          <w:tab w:val="right" w:pos="9923"/>
        </w:tabs>
        <w:spacing w:after="120" w:line="240" w:lineRule="auto"/>
        <w:jc w:val="both"/>
      </w:pPr>
      <w:r w:rsidRPr="00AF1DBD">
        <w:rPr>
          <w:rFonts w:eastAsia="Malgun Gothic"/>
          <w:b/>
          <w:bCs/>
          <w:sz w:val="28"/>
        </w:rPr>
        <w:t>3GPP TSG RAN5 Meeting #101</w:t>
      </w:r>
      <w:r w:rsidRPr="00AF1DBD">
        <w:rPr>
          <w:rFonts w:eastAsia="Malgun Gothic"/>
          <w:b/>
          <w:bCs/>
          <w:sz w:val="28"/>
        </w:rPr>
        <w:tab/>
        <w:t xml:space="preserve"> </w:t>
      </w:r>
      <w:r w:rsidRPr="00AF1DBD">
        <w:rPr>
          <w:rFonts w:eastAsia="Malgun Gothic"/>
          <w:b/>
          <w:bCs/>
          <w:sz w:val="28"/>
        </w:rPr>
        <w:tab/>
      </w:r>
      <w:bookmarkStart w:id="0" w:name="_GoBack"/>
      <w:bookmarkEnd w:id="0"/>
      <w:r w:rsidR="006936F0" w:rsidRPr="006936F0">
        <w:rPr>
          <w:rFonts w:eastAsia="Malgun Gothic"/>
          <w:b/>
          <w:bCs/>
          <w:sz w:val="28"/>
        </w:rPr>
        <w:t>R5-237254</w:t>
      </w:r>
    </w:p>
    <w:p w14:paraId="4B6B13D7" w14:textId="77777777" w:rsidR="00E70BA0" w:rsidRPr="00AF1DBD" w:rsidRDefault="00E70BA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AF1DBD">
        <w:rPr>
          <w:rFonts w:eastAsia="Malgun Gothic"/>
          <w:b/>
          <w:bCs/>
          <w:sz w:val="28"/>
          <w:lang w:eastAsia="ko-KR"/>
        </w:rPr>
        <w:t>Chicago</w:t>
      </w:r>
      <w:r w:rsidRPr="00AF1DBD">
        <w:rPr>
          <w:rFonts w:eastAsia="Malgun Gothic"/>
          <w:b/>
          <w:bCs/>
          <w:sz w:val="28"/>
          <w:szCs w:val="28"/>
          <w:lang w:eastAsia="ko-KR"/>
        </w:rPr>
        <w:t xml:space="preserve">, USA, </w:t>
      </w:r>
      <w:r w:rsidRPr="00AF1DBD">
        <w:rPr>
          <w:b/>
          <w:noProof/>
          <w:sz w:val="28"/>
          <w:szCs w:val="28"/>
        </w:rPr>
        <w:t>13</w:t>
      </w:r>
      <w:r w:rsidRPr="00AF1DBD">
        <w:rPr>
          <w:b/>
          <w:noProof/>
          <w:sz w:val="28"/>
          <w:szCs w:val="28"/>
          <w:vertAlign w:val="superscript"/>
        </w:rPr>
        <w:t>th</w:t>
      </w:r>
      <w:r w:rsidRPr="00AF1DBD">
        <w:rPr>
          <w:b/>
          <w:noProof/>
          <w:sz w:val="28"/>
          <w:szCs w:val="28"/>
        </w:rPr>
        <w:t xml:space="preserve"> – 17</w:t>
      </w:r>
      <w:r w:rsidRPr="00AF1DBD">
        <w:rPr>
          <w:b/>
          <w:noProof/>
          <w:sz w:val="28"/>
          <w:szCs w:val="28"/>
          <w:vertAlign w:val="superscript"/>
        </w:rPr>
        <w:t>th</w:t>
      </w:r>
      <w:r w:rsidRPr="00AF1DBD">
        <w:rPr>
          <w:b/>
          <w:noProof/>
          <w:sz w:val="28"/>
          <w:szCs w:val="28"/>
        </w:rPr>
        <w:t xml:space="preserve"> November 2023</w:t>
      </w:r>
    </w:p>
    <w:p w14:paraId="72FD19E1" w14:textId="77777777" w:rsidR="00430D8E" w:rsidRPr="00AF1DBD" w:rsidRDefault="00430D8E" w:rsidP="00430D8E">
      <w:pPr>
        <w:rPr>
          <w:bCs/>
        </w:rPr>
      </w:pPr>
      <w:r w:rsidRPr="00AF1DBD">
        <w:rPr>
          <w:b/>
        </w:rPr>
        <w:t>Source:</w:t>
      </w:r>
      <w:r w:rsidRPr="00AF1DBD">
        <w:rPr>
          <w:b/>
        </w:rPr>
        <w:tab/>
      </w:r>
      <w:r w:rsidRPr="00AF1DBD">
        <w:rPr>
          <w:b/>
        </w:rPr>
        <w:tab/>
      </w:r>
      <w:r w:rsidRPr="00AF1DBD">
        <w:t>Rohde &amp; Schwarz</w:t>
      </w:r>
    </w:p>
    <w:p w14:paraId="72D6C093" w14:textId="05BDCD1B" w:rsidR="00430D8E" w:rsidRPr="00AF1DBD" w:rsidRDefault="00430D8E" w:rsidP="00430D8E">
      <w:pPr>
        <w:ind w:left="2160" w:hanging="2160"/>
      </w:pPr>
      <w:r w:rsidRPr="00AF1DBD">
        <w:rPr>
          <w:b/>
        </w:rPr>
        <w:t>Title:</w:t>
      </w:r>
      <w:r w:rsidRPr="00AF1DBD">
        <w:rPr>
          <w:b/>
        </w:rPr>
        <w:tab/>
      </w:r>
      <w:r w:rsidRPr="00AF1DBD">
        <w:rPr>
          <w:bCs/>
        </w:rPr>
        <w:t xml:space="preserve">On the MU for </w:t>
      </w:r>
      <w:r w:rsidR="00184C45" w:rsidRPr="00AF1DBD">
        <w:rPr>
          <w:bCs/>
        </w:rPr>
        <w:t>n259</w:t>
      </w:r>
    </w:p>
    <w:p w14:paraId="33A6C0B6" w14:textId="2955AD9B" w:rsidR="00430D8E" w:rsidRPr="00AF1DBD" w:rsidRDefault="00430D8E" w:rsidP="00430D8E">
      <w:pPr>
        <w:rPr>
          <w:bCs/>
          <w:lang w:eastAsia="ja-JP"/>
        </w:rPr>
      </w:pPr>
      <w:r w:rsidRPr="00AF1DBD">
        <w:rPr>
          <w:b/>
        </w:rPr>
        <w:t>Agenda Item:</w:t>
      </w:r>
      <w:r w:rsidRPr="00AF1DBD">
        <w:tab/>
      </w:r>
      <w:r w:rsidRPr="00AF1DBD">
        <w:tab/>
      </w:r>
      <w:r w:rsidR="00347566" w:rsidRPr="00AF1DBD">
        <w:t>5.4.17</w:t>
      </w:r>
    </w:p>
    <w:p w14:paraId="1F3BE2F5" w14:textId="77777777" w:rsidR="00430D8E" w:rsidRPr="00AF1DBD" w:rsidRDefault="00430D8E" w:rsidP="00430D8E">
      <w:pPr>
        <w:rPr>
          <w:sz w:val="18"/>
          <w:szCs w:val="18"/>
        </w:rPr>
      </w:pPr>
      <w:r w:rsidRPr="00AF1DBD">
        <w:rPr>
          <w:b/>
        </w:rPr>
        <w:t>Document for:</w:t>
      </w:r>
      <w:r w:rsidRPr="00AF1DBD">
        <w:tab/>
        <w:t>Discussion and Endorsement</w:t>
      </w:r>
    </w:p>
    <w:p w14:paraId="7CA60390" w14:textId="77777777" w:rsidR="00B81FC7" w:rsidRPr="00AF1DBD" w:rsidRDefault="00B81FC7" w:rsidP="00B81FC7">
      <w:pPr>
        <w:pStyle w:val="berschrift1"/>
        <w:rPr>
          <w:rFonts w:cs="Arial"/>
          <w:lang w:val="en-US"/>
        </w:rPr>
      </w:pPr>
      <w:r w:rsidRPr="00AF1DBD">
        <w:rPr>
          <w:rFonts w:cs="Arial"/>
          <w:lang w:val="en-US"/>
        </w:rPr>
        <w:t>Introduction</w:t>
      </w:r>
    </w:p>
    <w:p w14:paraId="130EBE57" w14:textId="47AE3F95" w:rsidR="00B5766A" w:rsidRPr="00AF1DBD" w:rsidRDefault="000B7AEC" w:rsidP="00855AF8">
      <w:bookmarkStart w:id="1" w:name="OLE_LINK10"/>
      <w:bookmarkStart w:id="2" w:name="OLE_LINK11"/>
      <w:r w:rsidRPr="00AF1DBD">
        <w:t xml:space="preserve">In previous meetings, </w:t>
      </w:r>
      <w:r w:rsidR="00B5766A" w:rsidRPr="00AF1DBD">
        <w:t>the MU for FR2c has been discussed [1, 2</w:t>
      </w:r>
      <w:r w:rsidRPr="00AF1DBD">
        <w:t>, 3, 4</w:t>
      </w:r>
      <w:r w:rsidR="00B5766A" w:rsidRPr="00AF1DBD">
        <w:t>]</w:t>
      </w:r>
      <w:r w:rsidR="000458E0" w:rsidRPr="00AF1DBD">
        <w:t>.</w:t>
      </w:r>
      <w:r w:rsidR="008F431A" w:rsidRPr="00AF1DBD">
        <w:t xml:space="preserve"> </w:t>
      </w:r>
      <w:r w:rsidR="000458E0" w:rsidRPr="00AF1DBD">
        <w:t>H</w:t>
      </w:r>
      <w:r w:rsidR="008F431A" w:rsidRPr="00AF1DBD">
        <w:t xml:space="preserve">owever, </w:t>
      </w:r>
      <w:r w:rsidR="000458E0" w:rsidRPr="00AF1DBD">
        <w:t>values for MU contributors</w:t>
      </w:r>
      <w:r w:rsidR="00E1521A">
        <w:t xml:space="preserve"> </w:t>
      </w:r>
      <w:r w:rsidR="008749A0">
        <w:t>u</w:t>
      </w:r>
      <w:r w:rsidR="00E1521A" w:rsidRPr="00E1521A">
        <w:t>ncertainty of the RF power measurement equipment</w:t>
      </w:r>
      <w:r w:rsidR="000458E0" w:rsidRPr="00AF1DBD">
        <w:t xml:space="preserve"> </w:t>
      </w:r>
      <w:r w:rsidR="00E1521A">
        <w:t xml:space="preserve">and </w:t>
      </w:r>
      <w:r w:rsidR="00E1521A" w:rsidRPr="00E1521A">
        <w:t>gNB emulator uncertainty</w:t>
      </w:r>
      <w:r w:rsidR="00E1521A">
        <w:t xml:space="preserve"> </w:t>
      </w:r>
      <w:r w:rsidR="000458E0" w:rsidRPr="00AF1DBD">
        <w:t xml:space="preserve">have not been </w:t>
      </w:r>
      <w:r w:rsidR="00E1521A">
        <w:t>finalized</w:t>
      </w:r>
      <w:r w:rsidR="008F431A" w:rsidRPr="00AF1DBD">
        <w:t>.</w:t>
      </w:r>
      <w:r w:rsidR="00B5766A" w:rsidRPr="00AF1DBD">
        <w:t xml:space="preserve"> </w:t>
      </w:r>
      <w:r w:rsidR="008F431A" w:rsidRPr="00AF1DBD">
        <w:t xml:space="preserve">We continue the discussion </w:t>
      </w:r>
      <w:r w:rsidRPr="00AF1DBD">
        <w:t xml:space="preserve">with </w:t>
      </w:r>
      <w:r w:rsidR="008749A0">
        <w:t xml:space="preserve">this </w:t>
      </w:r>
      <w:r w:rsidRPr="00AF1DBD">
        <w:t>contribution.</w:t>
      </w:r>
      <w:r w:rsidR="00797DCC" w:rsidRPr="00AF1DBD">
        <w:t xml:space="preserve"> </w:t>
      </w:r>
    </w:p>
    <w:p w14:paraId="59D92B3E" w14:textId="4D6EACCA" w:rsidR="00FC45FA" w:rsidRPr="00AF1DBD" w:rsidRDefault="00BC6E8D" w:rsidP="00FC45FA">
      <w:pPr>
        <w:pStyle w:val="berschrift1"/>
        <w:rPr>
          <w:lang w:val="en-US"/>
        </w:rPr>
      </w:pPr>
      <w:r w:rsidRPr="00AF1DBD">
        <w:rPr>
          <w:lang w:val="en-US"/>
        </w:rPr>
        <w:t>Discussion</w:t>
      </w:r>
    </w:p>
    <w:p w14:paraId="33D07BAD" w14:textId="5C5D9BF0" w:rsidR="003B77F4" w:rsidRPr="00AF1DBD" w:rsidRDefault="003B77F4" w:rsidP="003B77F4">
      <w:pPr>
        <w:spacing w:after="0" w:line="240" w:lineRule="auto"/>
        <w:rPr>
          <w:lang w:eastAsia="en-US"/>
        </w:rPr>
      </w:pPr>
      <w:r w:rsidRPr="00AF1DBD">
        <w:rPr>
          <w:lang w:eastAsia="en-US"/>
        </w:rPr>
        <w:t>In this paper</w:t>
      </w:r>
      <w:r w:rsidR="00D16183" w:rsidRPr="00AF1DBD">
        <w:rPr>
          <w:lang w:eastAsia="en-US"/>
        </w:rPr>
        <w:t>,</w:t>
      </w:r>
      <w:r w:rsidRPr="00AF1DBD">
        <w:rPr>
          <w:lang w:eastAsia="en-US"/>
        </w:rPr>
        <w:t xml:space="preserve"> we focus our analysis on</w:t>
      </w:r>
      <w:r w:rsidR="00184C45" w:rsidRPr="00AF1DBD">
        <w:rPr>
          <w:lang w:eastAsia="en-US"/>
        </w:rPr>
        <w:t xml:space="preserve"> PC3, CHBW ≤ 400 MHz, IFF</w:t>
      </w:r>
      <w:r w:rsidRPr="00AF1DBD">
        <w:rPr>
          <w:lang w:eastAsia="en-US"/>
        </w:rPr>
        <w:t xml:space="preserve"> </w:t>
      </w:r>
      <w:r w:rsidR="00184C45" w:rsidRPr="00AF1DBD">
        <w:rPr>
          <w:lang w:eastAsia="en-US"/>
        </w:rPr>
        <w:t>with a maximum device size of 40cm.</w:t>
      </w:r>
    </w:p>
    <w:p w14:paraId="48A59C51" w14:textId="4B148FF4" w:rsidR="00032714" w:rsidRPr="00AF1DBD" w:rsidRDefault="000B7AEC" w:rsidP="00032714">
      <w:pPr>
        <w:pStyle w:val="berschrift2"/>
        <w:rPr>
          <w:lang w:val="en-US"/>
        </w:rPr>
      </w:pPr>
      <w:r w:rsidRPr="00AF1DBD">
        <w:rPr>
          <w:lang w:val="en-US" w:eastAsia="ja-JP"/>
        </w:rPr>
        <w:t>Uncertainty of the RF power measurement equipment</w:t>
      </w:r>
    </w:p>
    <w:p w14:paraId="45283E8D" w14:textId="2514128F" w:rsidR="0070263B" w:rsidRPr="00AF1DBD" w:rsidRDefault="00184C45" w:rsidP="00270A28">
      <w:pPr>
        <w:spacing w:after="0" w:line="240" w:lineRule="auto"/>
        <w:rPr>
          <w:lang w:eastAsia="en-US"/>
        </w:rPr>
      </w:pPr>
      <w:r w:rsidRPr="00AF1DBD">
        <w:rPr>
          <w:lang w:eastAsia="en-US"/>
        </w:rPr>
        <w:t xml:space="preserve">Based on </w:t>
      </w:r>
      <w:r w:rsidR="00485186" w:rsidRPr="00AF1DBD">
        <w:rPr>
          <w:lang w:eastAsia="en-US"/>
        </w:rPr>
        <w:t xml:space="preserve">our assessment, we propose a value of </w:t>
      </w:r>
      <w:r w:rsidR="00261A37">
        <w:rPr>
          <w:lang w:eastAsia="en-US"/>
        </w:rPr>
        <w:t>3.6</w:t>
      </w:r>
      <w:r w:rsidR="00485186" w:rsidRPr="00AF1DBD">
        <w:rPr>
          <w:lang w:eastAsia="en-US"/>
        </w:rPr>
        <w:t xml:space="preserve"> dB </w:t>
      </w:r>
      <w:r w:rsidR="00975173" w:rsidRPr="00AF1DBD">
        <w:rPr>
          <w:lang w:eastAsia="en-US"/>
        </w:rPr>
        <w:t>as default</w:t>
      </w:r>
      <w:r w:rsidR="00253EB6" w:rsidRPr="00AF1DBD">
        <w:rPr>
          <w:lang w:eastAsia="en-US"/>
        </w:rPr>
        <w:t xml:space="preserve"> for FR2c</w:t>
      </w:r>
      <w:r w:rsidR="00485186" w:rsidRPr="00AF1DBD">
        <w:rPr>
          <w:lang w:eastAsia="en-US"/>
        </w:rPr>
        <w:t>.</w:t>
      </w:r>
    </w:p>
    <w:p w14:paraId="0C935E55" w14:textId="77777777" w:rsidR="00485186" w:rsidRPr="00AF1DBD" w:rsidRDefault="00485186" w:rsidP="00270A28">
      <w:pPr>
        <w:spacing w:after="0" w:line="240" w:lineRule="auto"/>
        <w:rPr>
          <w:lang w:eastAsia="en-US"/>
        </w:rPr>
      </w:pPr>
    </w:p>
    <w:p w14:paraId="481A8F56" w14:textId="17972CAB" w:rsidR="0070263B" w:rsidRPr="00AF1DBD" w:rsidRDefault="00BB6A2C" w:rsidP="00270A28">
      <w:pPr>
        <w:spacing w:after="0" w:line="240" w:lineRule="auto"/>
        <w:rPr>
          <w:lang w:eastAsia="en-US"/>
        </w:rPr>
      </w:pPr>
      <w:r w:rsidRPr="00AF1DBD">
        <w:rPr>
          <w:b/>
          <w:lang w:eastAsia="en-US"/>
        </w:rPr>
        <w:t>Proposal 1:</w:t>
      </w:r>
      <w:r w:rsidRPr="00AF1DBD">
        <w:rPr>
          <w:lang w:eastAsia="en-US"/>
        </w:rPr>
        <w:t xml:space="preserve"> </w:t>
      </w:r>
      <w:r w:rsidR="00975173" w:rsidRPr="00AF1DBD">
        <w:rPr>
          <w:lang w:eastAsia="en-US"/>
        </w:rPr>
        <w:t>Apply</w:t>
      </w:r>
      <w:r w:rsidR="006C3634" w:rsidRPr="00AF1DBD">
        <w:rPr>
          <w:lang w:eastAsia="en-US"/>
        </w:rPr>
        <w:t xml:space="preserve"> </w:t>
      </w:r>
      <w:r w:rsidR="000B7AEC" w:rsidRPr="00AF1DBD">
        <w:rPr>
          <w:lang w:eastAsia="en-US"/>
        </w:rPr>
        <w:t xml:space="preserve">a value of </w:t>
      </w:r>
      <w:r w:rsidR="00261A37">
        <w:rPr>
          <w:lang w:eastAsia="en-US"/>
        </w:rPr>
        <w:t>3.6</w:t>
      </w:r>
      <w:r w:rsidR="006C3634" w:rsidRPr="00AF1DBD">
        <w:rPr>
          <w:lang w:eastAsia="en-US"/>
        </w:rPr>
        <w:t xml:space="preserve"> </w:t>
      </w:r>
      <w:r w:rsidR="000B7AEC" w:rsidRPr="00AF1DBD">
        <w:rPr>
          <w:lang w:eastAsia="en-US"/>
        </w:rPr>
        <w:t xml:space="preserve">dB for the </w:t>
      </w:r>
      <w:r w:rsidR="000B7AEC" w:rsidRPr="00AF1DBD">
        <w:rPr>
          <w:lang w:eastAsia="ja-JP"/>
        </w:rPr>
        <w:t>uncertainty of the RF power measurement equipment</w:t>
      </w:r>
      <w:r w:rsidR="00975173" w:rsidRPr="00AF1DBD">
        <w:rPr>
          <w:lang w:eastAsia="en-US"/>
        </w:rPr>
        <w:t xml:space="preserve"> in</w:t>
      </w:r>
      <w:r w:rsidRPr="00AF1DBD">
        <w:rPr>
          <w:lang w:eastAsia="en-US"/>
        </w:rPr>
        <w:t xml:space="preserve"> </w:t>
      </w:r>
      <w:r w:rsidR="00485186" w:rsidRPr="00AF1DBD">
        <w:rPr>
          <w:lang w:eastAsia="en-US"/>
        </w:rPr>
        <w:t>the frequency range from 40.8</w:t>
      </w:r>
      <w:r w:rsidR="008F17D9" w:rsidRPr="00AF1DBD">
        <w:rPr>
          <w:lang w:eastAsia="en-US"/>
        </w:rPr>
        <w:t> </w:t>
      </w:r>
      <w:r w:rsidR="00485186" w:rsidRPr="00AF1DBD">
        <w:rPr>
          <w:lang w:eastAsia="en-US"/>
        </w:rPr>
        <w:t>GHz to 44.3 GHz</w:t>
      </w:r>
      <w:r w:rsidR="00975173" w:rsidRPr="00AF1DBD">
        <w:rPr>
          <w:lang w:eastAsia="en-US"/>
        </w:rPr>
        <w:t>, CHBW ≤ 400 MHz, IFF</w:t>
      </w:r>
      <w:r w:rsidR="00485186" w:rsidRPr="00AF1DBD">
        <w:rPr>
          <w:lang w:eastAsia="en-US"/>
        </w:rPr>
        <w:t xml:space="preserve"> </w:t>
      </w:r>
      <w:r w:rsidR="00975173" w:rsidRPr="00AF1DBD">
        <w:rPr>
          <w:lang w:eastAsia="en-US"/>
        </w:rPr>
        <w:t>and PC3.</w:t>
      </w:r>
      <w:r w:rsidR="00253EB6" w:rsidRPr="00AF1DBD">
        <w:rPr>
          <w:lang w:eastAsia="en-US"/>
        </w:rPr>
        <w:t xml:space="preserve"> </w:t>
      </w:r>
    </w:p>
    <w:p w14:paraId="2C9A4259" w14:textId="464C40D0" w:rsidR="000B7AEC" w:rsidRDefault="000B7AEC" w:rsidP="00270A28">
      <w:pPr>
        <w:spacing w:after="0" w:line="240" w:lineRule="auto"/>
        <w:rPr>
          <w:lang w:eastAsia="en-US"/>
        </w:rPr>
      </w:pPr>
    </w:p>
    <w:p w14:paraId="5DE65AB3" w14:textId="21BF887A" w:rsidR="000B7AEC" w:rsidRPr="00AF1DBD" w:rsidRDefault="009E202C" w:rsidP="000B7AEC">
      <w:pPr>
        <w:pStyle w:val="berschrift2"/>
        <w:rPr>
          <w:lang w:val="en-US"/>
        </w:rPr>
      </w:pPr>
      <w:r w:rsidRPr="00AF1DBD">
        <w:rPr>
          <w:lang w:val="en-US" w:eastAsia="ja-JP"/>
        </w:rPr>
        <w:t>gNB emulator uncertainty</w:t>
      </w:r>
    </w:p>
    <w:p w14:paraId="711347B0" w14:textId="183DD046" w:rsidR="009E202C" w:rsidRPr="00AF1DBD" w:rsidRDefault="009E202C" w:rsidP="009E202C">
      <w:pPr>
        <w:spacing w:after="0" w:line="240" w:lineRule="auto"/>
        <w:rPr>
          <w:lang w:eastAsia="en-US"/>
        </w:rPr>
      </w:pPr>
      <w:r w:rsidRPr="00AF1DBD">
        <w:rPr>
          <w:lang w:eastAsia="en-US"/>
        </w:rPr>
        <w:t xml:space="preserve">Based on our assessment, we propose a value of </w:t>
      </w:r>
      <w:r w:rsidR="00261A37">
        <w:rPr>
          <w:lang w:eastAsia="en-US"/>
        </w:rPr>
        <w:t>3.6</w:t>
      </w:r>
      <w:r w:rsidRPr="00AF1DBD">
        <w:rPr>
          <w:lang w:eastAsia="en-US"/>
        </w:rPr>
        <w:t xml:space="preserve"> dB as default for FR2c..</w:t>
      </w:r>
    </w:p>
    <w:p w14:paraId="0BB22F0A" w14:textId="77777777" w:rsidR="009E202C" w:rsidRPr="00AF1DBD" w:rsidRDefault="009E202C" w:rsidP="009E202C">
      <w:pPr>
        <w:spacing w:after="0" w:line="240" w:lineRule="auto"/>
        <w:rPr>
          <w:lang w:eastAsia="en-US"/>
        </w:rPr>
      </w:pPr>
    </w:p>
    <w:p w14:paraId="4DC34F19" w14:textId="676DBFD1" w:rsidR="009E202C" w:rsidRDefault="009E202C" w:rsidP="009E202C">
      <w:pPr>
        <w:spacing w:after="0" w:line="240" w:lineRule="auto"/>
        <w:rPr>
          <w:lang w:eastAsia="en-US"/>
        </w:rPr>
      </w:pPr>
      <w:r w:rsidRPr="00AF1DBD">
        <w:rPr>
          <w:b/>
          <w:lang w:eastAsia="en-US"/>
        </w:rPr>
        <w:t>Proposal 2:</w:t>
      </w:r>
      <w:r w:rsidRPr="00AF1DBD">
        <w:rPr>
          <w:lang w:eastAsia="en-US"/>
        </w:rPr>
        <w:t xml:space="preserve"> Apply a value of </w:t>
      </w:r>
      <w:r w:rsidR="00261A37">
        <w:rPr>
          <w:lang w:eastAsia="en-US"/>
        </w:rPr>
        <w:t>3.6</w:t>
      </w:r>
      <w:r w:rsidRPr="00AF1DBD">
        <w:rPr>
          <w:lang w:eastAsia="en-US"/>
        </w:rPr>
        <w:t xml:space="preserve"> dB for the </w:t>
      </w:r>
      <w:r w:rsidRPr="00AF1DBD">
        <w:rPr>
          <w:lang w:eastAsia="ja-JP"/>
        </w:rPr>
        <w:t>gNB emulator uncertainty</w:t>
      </w:r>
      <w:r w:rsidRPr="00AF1DBD">
        <w:rPr>
          <w:lang w:eastAsia="en-US"/>
        </w:rPr>
        <w:t xml:space="preserve"> in the frequency range from 40.8 GHz to </w:t>
      </w:r>
      <w:r w:rsidR="00B5299C" w:rsidRPr="00AF1DBD">
        <w:rPr>
          <w:lang w:eastAsia="en-US"/>
        </w:rPr>
        <w:t xml:space="preserve">44.3 </w:t>
      </w:r>
      <w:r w:rsidRPr="00AF1DBD">
        <w:rPr>
          <w:lang w:eastAsia="en-US"/>
        </w:rPr>
        <w:t xml:space="preserve">GHz, CHBW ≤ 400 MHz, IFF and PC3. </w:t>
      </w:r>
    </w:p>
    <w:p w14:paraId="35366C55" w14:textId="03E6D2B9" w:rsidR="0032431F" w:rsidRDefault="0032431F" w:rsidP="009E202C">
      <w:pPr>
        <w:spacing w:after="0" w:line="240" w:lineRule="auto"/>
        <w:rPr>
          <w:lang w:eastAsia="en-US"/>
        </w:rPr>
      </w:pPr>
    </w:p>
    <w:p w14:paraId="71A6D7CC" w14:textId="0E5B43D9" w:rsidR="00BC6E8D" w:rsidRPr="00AF1DBD" w:rsidRDefault="00BC6E8D" w:rsidP="00BC6E8D">
      <w:pPr>
        <w:pStyle w:val="berschrift1"/>
        <w:rPr>
          <w:lang w:val="en-US"/>
        </w:rPr>
      </w:pPr>
      <w:r w:rsidRPr="00AF1DBD">
        <w:rPr>
          <w:lang w:val="en-US"/>
        </w:rPr>
        <w:t>Assumptions</w:t>
      </w:r>
    </w:p>
    <w:p w14:paraId="5E469CF2" w14:textId="77777777" w:rsidR="00C77EBF" w:rsidRPr="00AF1DBD" w:rsidRDefault="00C77EBF" w:rsidP="00C77EBF">
      <w:pPr>
        <w:rPr>
          <w:lang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AF1DB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AF1DBD" w:rsidRDefault="00BC6E8D" w:rsidP="00B13253">
            <w:pPr>
              <w:rPr>
                <w:lang w:eastAsia="en-US"/>
              </w:rPr>
            </w:pPr>
            <w:r w:rsidRPr="00AF1DBD">
              <w:rPr>
                <w:lang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AF1DBD" w:rsidRDefault="00BC6E8D" w:rsidP="00B13253">
            <w:pPr>
              <w:rPr>
                <w:lang w:eastAsia="en-US"/>
              </w:rPr>
            </w:pPr>
            <w:r w:rsidRPr="00AF1DBD">
              <w:rPr>
                <w:lang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AF1DBD" w:rsidRDefault="00BC6E8D" w:rsidP="00B13253">
            <w:pPr>
              <w:rPr>
                <w:lang w:eastAsia="en-US"/>
              </w:rPr>
            </w:pPr>
            <w:r w:rsidRPr="00AF1DBD">
              <w:rPr>
                <w:lang w:eastAsia="en-US"/>
              </w:rPr>
              <w:t>Assumption</w:t>
            </w:r>
          </w:p>
        </w:tc>
      </w:tr>
      <w:tr w:rsidR="00C77EBF" w:rsidRPr="00AF1DB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AF1DBD" w:rsidRDefault="00C77EBF" w:rsidP="00C77EBF">
            <w:pPr>
              <w:rPr>
                <w:lang w:eastAsia="en-US"/>
              </w:rPr>
            </w:pPr>
            <w:r w:rsidRPr="00AF1DBD">
              <w:rPr>
                <w:lang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AF1DBD" w:rsidRDefault="00C77EBF" w:rsidP="00C77EBF">
            <w:pPr>
              <w:rPr>
                <w:lang w:eastAsia="en-US"/>
              </w:rPr>
            </w:pPr>
            <w:r w:rsidRPr="00AF1DBD">
              <w:rPr>
                <w:lang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19C1671" w:rsidR="00B3129D" w:rsidRPr="00AF1DBD" w:rsidRDefault="004E7EF5" w:rsidP="00C77EBF">
            <w:pPr>
              <w:rPr>
                <w:lang w:eastAsia="en-US"/>
              </w:rPr>
            </w:pPr>
            <w:r w:rsidRPr="00AF1DBD">
              <w:rPr>
                <w:lang w:eastAsia="en-US"/>
              </w:rPr>
              <w:t>FR2</w:t>
            </w:r>
            <w:r w:rsidR="00485186" w:rsidRPr="00AF1DBD">
              <w:rPr>
                <w:lang w:eastAsia="en-US"/>
              </w:rPr>
              <w:t>c</w:t>
            </w:r>
          </w:p>
        </w:tc>
      </w:tr>
      <w:tr w:rsidR="00C77EBF" w:rsidRPr="00AF1DB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AF1DBD" w:rsidRDefault="00C77EBF" w:rsidP="00C77EBF">
            <w:pPr>
              <w:rPr>
                <w:lang w:eastAsia="en-US"/>
              </w:rPr>
            </w:pPr>
            <w:r w:rsidRPr="00AF1DBD">
              <w:rPr>
                <w:lang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AF1DBD" w:rsidRDefault="00C77EBF" w:rsidP="00C77EBF">
            <w:pPr>
              <w:rPr>
                <w:lang w:eastAsia="en-US"/>
              </w:rPr>
            </w:pPr>
            <w:r w:rsidRPr="00AF1DBD">
              <w:rPr>
                <w:lang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5579E42E" w:rsidR="00C77EBF" w:rsidRPr="00AF1DBD" w:rsidRDefault="00485186" w:rsidP="00C77EBF">
            <w:pPr>
              <w:rPr>
                <w:lang w:eastAsia="en-US"/>
              </w:rPr>
            </w:pPr>
            <w:r w:rsidRPr="00AF1DBD">
              <w:rPr>
                <w:lang w:eastAsia="en-US"/>
              </w:rPr>
              <w:t>4</w:t>
            </w:r>
            <w:r w:rsidR="00B3129D" w:rsidRPr="00AF1DBD">
              <w:rPr>
                <w:lang w:eastAsia="en-US"/>
              </w:rPr>
              <w:t>0 cm</w:t>
            </w:r>
          </w:p>
        </w:tc>
      </w:tr>
      <w:tr w:rsidR="00C77EBF" w:rsidRPr="00AF1DB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AF1DBD" w:rsidRDefault="00C77EBF" w:rsidP="00C77EBF">
            <w:pPr>
              <w:rPr>
                <w:lang w:eastAsia="en-US"/>
              </w:rPr>
            </w:pPr>
            <w:r w:rsidRPr="00AF1DBD">
              <w:rPr>
                <w:lang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AF1DBD" w:rsidRDefault="00B3129D" w:rsidP="00C77EBF">
            <w:pPr>
              <w:rPr>
                <w:lang w:eastAsia="en-US"/>
              </w:rPr>
            </w:pPr>
            <w:r w:rsidRPr="00AF1DBD">
              <w:rPr>
                <w:lang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1D568A07" w:rsidR="00C77EBF" w:rsidRPr="00AF1DBD" w:rsidRDefault="001F4A4F" w:rsidP="00C77EBF">
            <w:pPr>
              <w:rPr>
                <w:lang w:eastAsia="en-US"/>
              </w:rPr>
            </w:pPr>
            <w:r w:rsidRPr="00AF1DBD">
              <w:rPr>
                <w:lang w:eastAsia="en-US"/>
              </w:rPr>
              <w:t>PC</w:t>
            </w:r>
            <w:r w:rsidR="00C71785" w:rsidRPr="00AF1DBD">
              <w:rPr>
                <w:lang w:eastAsia="en-US"/>
              </w:rPr>
              <w:t>3</w:t>
            </w:r>
          </w:p>
        </w:tc>
      </w:tr>
      <w:tr w:rsidR="001F4A4F" w:rsidRPr="00AF1DB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AF1DBD" w:rsidRDefault="001F4A4F" w:rsidP="001F4A4F">
            <w:pPr>
              <w:rPr>
                <w:lang w:eastAsia="en-US"/>
              </w:rPr>
            </w:pPr>
            <w:r w:rsidRPr="00AF1DBD">
              <w:rPr>
                <w:rFonts w:eastAsia="MS Mincho"/>
              </w:rPr>
              <w:lastRenderedPageBreak/>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Pr="00AF1DBD" w:rsidRDefault="001F4A4F" w:rsidP="001F4A4F">
            <w:pPr>
              <w:rPr>
                <w:lang w:eastAsia="en-US"/>
              </w:rPr>
            </w:pPr>
            <w:r w:rsidRPr="00AF1DBD">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58F862F4" w:rsidR="001F4A4F" w:rsidRPr="00AF1DBD" w:rsidRDefault="001F4A4F" w:rsidP="001F4A4F">
            <w:pPr>
              <w:rPr>
                <w:lang w:eastAsia="en-US"/>
              </w:rPr>
            </w:pPr>
            <w:r w:rsidRPr="00AF1DBD">
              <w:rPr>
                <w:rFonts w:eastAsia="MS Mincho"/>
                <w:color w:val="000000"/>
              </w:rPr>
              <w:t>EIRP</w:t>
            </w:r>
            <w:r w:rsidRPr="00AF1DBD">
              <w:rPr>
                <w:rFonts w:eastAsia="MS Mincho"/>
                <w:color w:val="000000"/>
                <w:vertAlign w:val="subscript"/>
              </w:rPr>
              <w:t xml:space="preserve"> MAX</w:t>
            </w:r>
            <w:r w:rsidRPr="00AF1DBD">
              <w:rPr>
                <w:rFonts w:eastAsia="MS Mincho"/>
                <w:color w:val="000000"/>
              </w:rPr>
              <w:t xml:space="preserve">= </w:t>
            </w:r>
            <w:r w:rsidRPr="00AF1DBD">
              <w:rPr>
                <w:rFonts w:eastAsia="MS Mincho"/>
              </w:rPr>
              <w:t>+</w:t>
            </w:r>
            <w:r w:rsidR="00C71785" w:rsidRPr="00AF1DBD">
              <w:rPr>
                <w:rFonts w:eastAsia="MS Mincho"/>
              </w:rPr>
              <w:t>43</w:t>
            </w:r>
            <w:r w:rsidRPr="00AF1DBD">
              <w:rPr>
                <w:rFonts w:eastAsia="MS Mincho"/>
              </w:rPr>
              <w:t xml:space="preserve"> dBm (rms)</w:t>
            </w:r>
          </w:p>
        </w:tc>
      </w:tr>
      <w:tr w:rsidR="001F4A4F" w:rsidRPr="00AF1DB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AF1DBD" w:rsidRDefault="001F4A4F" w:rsidP="001F4A4F">
            <w:pPr>
              <w:rPr>
                <w:lang w:eastAsia="en-US"/>
              </w:rPr>
            </w:pPr>
            <w:r w:rsidRPr="00AF1DBD">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Pr="00AF1DBD" w:rsidRDefault="001F4A4F" w:rsidP="001F4A4F">
            <w:pPr>
              <w:rPr>
                <w:lang w:eastAsia="en-US"/>
              </w:rPr>
            </w:pPr>
            <w:r w:rsidRPr="00AF1DBD">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Pr="00AF1DBD" w:rsidRDefault="001F4A4F" w:rsidP="001F4A4F">
            <w:pPr>
              <w:rPr>
                <w:lang w:eastAsia="en-US"/>
              </w:rPr>
            </w:pPr>
            <w:r w:rsidRPr="00AF1DBD">
              <w:rPr>
                <w:rFonts w:eastAsia="MS Mincho"/>
              </w:rPr>
              <w:t>13 dB</w:t>
            </w:r>
          </w:p>
        </w:tc>
      </w:tr>
      <w:tr w:rsidR="001F4A4F" w:rsidRPr="00AF1DB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AF1DBD" w:rsidRDefault="001F4A4F" w:rsidP="001F4A4F">
            <w:pPr>
              <w:rPr>
                <w:lang w:eastAsia="en-US"/>
              </w:rPr>
            </w:pPr>
            <w:r w:rsidRPr="00AF1DBD">
              <w:rPr>
                <w:lang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AF1DBD" w:rsidRDefault="001F4A4F" w:rsidP="001F4A4F">
            <w:pPr>
              <w:rPr>
                <w:lang w:eastAsia="en-US"/>
              </w:rPr>
            </w:pPr>
            <w:r w:rsidRPr="00AF1DBD">
              <w:rPr>
                <w:lang w:eastAsia="en-US"/>
              </w:rPr>
              <w:t>Temperature 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AF1DBD" w:rsidRDefault="001F4A4F" w:rsidP="001F4A4F">
            <w:pPr>
              <w:rPr>
                <w:lang w:eastAsia="en-US"/>
              </w:rPr>
            </w:pPr>
            <w:r w:rsidRPr="00AF1DBD">
              <w:rPr>
                <w:lang w:eastAsia="en-US"/>
              </w:rPr>
              <w:t>20°C – 35°C</w:t>
            </w:r>
          </w:p>
        </w:tc>
      </w:tr>
      <w:tr w:rsidR="001F4A4F" w:rsidRPr="00AF1DB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AF1DBD" w:rsidRDefault="001F4A4F" w:rsidP="001F4A4F">
            <w:pPr>
              <w:rPr>
                <w:lang w:eastAsia="en-US"/>
              </w:rPr>
            </w:pPr>
            <w:r w:rsidRPr="00AF1DBD">
              <w:rPr>
                <w:lang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AF1DBD" w:rsidRDefault="001F4A4F" w:rsidP="001F4A4F">
            <w:pPr>
              <w:rPr>
                <w:lang w:eastAsia="en-US"/>
              </w:rPr>
            </w:pPr>
            <w:r w:rsidRPr="00AF1DBD">
              <w:rPr>
                <w:lang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E3F0D7E" w:rsidR="001F4A4F" w:rsidRPr="00AF1DBD" w:rsidRDefault="001F4A4F" w:rsidP="001F4A4F">
            <w:pPr>
              <w:rPr>
                <w:lang w:eastAsia="en-US"/>
              </w:rPr>
            </w:pPr>
            <w:r w:rsidRPr="00AF1DBD">
              <w:rPr>
                <w:lang w:eastAsia="en-US"/>
              </w:rPr>
              <w:t>400 MHz</w:t>
            </w:r>
          </w:p>
        </w:tc>
      </w:tr>
    </w:tbl>
    <w:bookmarkEnd w:id="1"/>
    <w:bookmarkEnd w:id="2"/>
    <w:p w14:paraId="7F705E55" w14:textId="656C3BCF" w:rsidR="00AA56D9" w:rsidRPr="00AF1DBD" w:rsidRDefault="00AA56D9" w:rsidP="00AA56D9">
      <w:pPr>
        <w:pStyle w:val="berschrift1"/>
        <w:rPr>
          <w:lang w:val="en-US"/>
        </w:rPr>
      </w:pPr>
      <w:r w:rsidRPr="00AF1DBD">
        <w:rPr>
          <w:lang w:val="en-US"/>
        </w:rPr>
        <w:tab/>
        <w:t>Conclusion</w:t>
      </w:r>
    </w:p>
    <w:p w14:paraId="3C128D92" w14:textId="3BDF01B5" w:rsidR="00BE13F5" w:rsidRPr="00AF1DBD" w:rsidRDefault="00D00445" w:rsidP="00AA56D9">
      <w:pPr>
        <w:rPr>
          <w:lang w:eastAsia="en-US"/>
        </w:rPr>
      </w:pPr>
      <w:r w:rsidRPr="00AF1DBD">
        <w:rPr>
          <w:lang w:eastAsia="en-US"/>
        </w:rPr>
        <w:t>In summary</w:t>
      </w:r>
      <w:r w:rsidR="00BE13F5" w:rsidRPr="00AF1DBD">
        <w:rPr>
          <w:lang w:eastAsia="en-US"/>
        </w:rPr>
        <w:t xml:space="preserve">, we have assessed </w:t>
      </w:r>
      <w:r w:rsidR="00C71785" w:rsidRPr="00AF1DBD">
        <w:rPr>
          <w:lang w:eastAsia="en-US"/>
        </w:rPr>
        <w:t xml:space="preserve">the </w:t>
      </w:r>
      <w:r w:rsidR="006C3634" w:rsidRPr="00AF1DBD">
        <w:rPr>
          <w:lang w:eastAsia="en-US"/>
        </w:rPr>
        <w:t xml:space="preserve">uncertainty of the RF power measurement equipment </w:t>
      </w:r>
      <w:r w:rsidR="00C71785" w:rsidRPr="00AF1DBD">
        <w:rPr>
          <w:lang w:eastAsia="en-US"/>
        </w:rPr>
        <w:t>in the frequency range of FR2c</w:t>
      </w:r>
      <w:r w:rsidR="00BE13F5" w:rsidRPr="00AF1DBD">
        <w:rPr>
          <w:lang w:eastAsia="en-US"/>
        </w:rPr>
        <w:t xml:space="preserve"> and make the following proposals:</w:t>
      </w:r>
    </w:p>
    <w:p w14:paraId="40B9266F" w14:textId="77777777" w:rsidR="0072015D" w:rsidRPr="00AF1DBD" w:rsidRDefault="0072015D" w:rsidP="0072015D">
      <w:pPr>
        <w:spacing w:line="240" w:lineRule="auto"/>
        <w:rPr>
          <w:lang w:eastAsia="en-US"/>
        </w:rPr>
      </w:pPr>
      <w:r w:rsidRPr="00AF1DBD">
        <w:rPr>
          <w:b/>
          <w:lang w:eastAsia="en-US"/>
        </w:rPr>
        <w:t>Proposal 1:</w:t>
      </w:r>
      <w:r w:rsidRPr="00AF1DBD">
        <w:rPr>
          <w:lang w:eastAsia="en-US"/>
        </w:rPr>
        <w:t xml:space="preserve"> Apply a value of </w:t>
      </w:r>
      <w:r>
        <w:rPr>
          <w:lang w:eastAsia="en-US"/>
        </w:rPr>
        <w:t>TBD</w:t>
      </w:r>
      <w:r w:rsidRPr="00AF1DBD">
        <w:rPr>
          <w:lang w:eastAsia="en-US"/>
        </w:rPr>
        <w:t xml:space="preserve"> dB for the </w:t>
      </w:r>
      <w:r w:rsidRPr="00AF1DBD">
        <w:rPr>
          <w:lang w:eastAsia="ja-JP"/>
        </w:rPr>
        <w:t>uncertainty of the RF power measurement equipment</w:t>
      </w:r>
      <w:r w:rsidRPr="00AF1DBD">
        <w:rPr>
          <w:lang w:eastAsia="en-US"/>
        </w:rPr>
        <w:t xml:space="preserve"> in the frequency range from 40.8 GHz to 44.3 GHz, CHBW ≤ 400 MHz, IFF and PC3. </w:t>
      </w:r>
    </w:p>
    <w:p w14:paraId="315BE1E8" w14:textId="2B27730A" w:rsidR="0072015D" w:rsidRPr="00AF1DBD" w:rsidRDefault="0072015D" w:rsidP="0072015D">
      <w:pPr>
        <w:spacing w:line="240" w:lineRule="auto"/>
        <w:rPr>
          <w:lang w:eastAsia="en-US"/>
        </w:rPr>
      </w:pPr>
      <w:r w:rsidRPr="00AF1DBD">
        <w:rPr>
          <w:b/>
          <w:lang w:eastAsia="en-US"/>
        </w:rPr>
        <w:t>Proposal 2:</w:t>
      </w:r>
      <w:r w:rsidRPr="00AF1DBD">
        <w:rPr>
          <w:lang w:eastAsia="en-US"/>
        </w:rPr>
        <w:t xml:space="preserve"> Apply a value of </w:t>
      </w:r>
      <w:r>
        <w:rPr>
          <w:lang w:eastAsia="en-US"/>
        </w:rPr>
        <w:t>TBD</w:t>
      </w:r>
      <w:r w:rsidRPr="00AF1DBD">
        <w:rPr>
          <w:lang w:eastAsia="en-US"/>
        </w:rPr>
        <w:t xml:space="preserve"> dB for the </w:t>
      </w:r>
      <w:r w:rsidRPr="00AF1DBD">
        <w:rPr>
          <w:lang w:eastAsia="ja-JP"/>
        </w:rPr>
        <w:t>gNB emulator uncertainty</w:t>
      </w:r>
      <w:r w:rsidRPr="00AF1DBD">
        <w:rPr>
          <w:lang w:eastAsia="en-US"/>
        </w:rPr>
        <w:t xml:space="preserve"> in the frequency range from 40.8 GHz to 44.3 GHz, CHBW ≤ 400 MHz, IFF and PC3. </w:t>
      </w:r>
    </w:p>
    <w:p w14:paraId="0B2C4AC6" w14:textId="65B5F3B7" w:rsidR="00AF2B58" w:rsidRPr="00AF1DBD" w:rsidRDefault="00AF2B58" w:rsidP="00AF2B58">
      <w:pPr>
        <w:pStyle w:val="berschrift1"/>
        <w:numPr>
          <w:ilvl w:val="0"/>
          <w:numId w:val="0"/>
        </w:numPr>
        <w:ind w:left="432" w:hanging="432"/>
        <w:rPr>
          <w:rFonts w:cs="Arial"/>
          <w:lang w:val="en-US"/>
        </w:rPr>
      </w:pPr>
      <w:bookmarkStart w:id="3" w:name="_Ref473660868"/>
      <w:bookmarkStart w:id="4" w:name="_Ref473660708"/>
      <w:bookmarkStart w:id="5" w:name="OLE_LINK6"/>
      <w:bookmarkStart w:id="6" w:name="OLE_LINK7"/>
      <w:r w:rsidRPr="00AF1DBD">
        <w:rPr>
          <w:rFonts w:cs="Arial"/>
          <w:lang w:val="en-US"/>
        </w:rPr>
        <w:t>References</w:t>
      </w:r>
    </w:p>
    <w:bookmarkEnd w:id="3"/>
    <w:bookmarkEnd w:id="4"/>
    <w:bookmarkEnd w:id="5"/>
    <w:bookmarkEnd w:id="6"/>
    <w:p w14:paraId="00829A27" w14:textId="5D0D5AEF" w:rsidR="00B5766A" w:rsidRPr="00AF1DBD" w:rsidRDefault="00B5766A" w:rsidP="00975173">
      <w:pPr>
        <w:pStyle w:val="Listenabsatz"/>
        <w:numPr>
          <w:ilvl w:val="0"/>
          <w:numId w:val="4"/>
        </w:numPr>
        <w:spacing w:before="120"/>
        <w:rPr>
          <w:rFonts w:eastAsiaTheme="minorEastAsia"/>
          <w:lang w:val="en-US"/>
        </w:rPr>
      </w:pPr>
      <w:r w:rsidRPr="00AF1DBD">
        <w:rPr>
          <w:rFonts w:eastAsiaTheme="minorEastAsia"/>
          <w:lang w:val="en-US"/>
        </w:rPr>
        <w:t xml:space="preserve">R5-233174, On the MU for n259, Rohde &amp; Schwarz, </w:t>
      </w:r>
      <w:r w:rsidRPr="00AF1DBD">
        <w:rPr>
          <w:lang w:val="en-US"/>
        </w:rPr>
        <w:t xml:space="preserve">3GPP TSG RAN WG 5 Meeting </w:t>
      </w:r>
      <w:r w:rsidRPr="00AF1DBD">
        <w:rPr>
          <w:rFonts w:eastAsiaTheme="minorEastAsia"/>
          <w:lang w:val="en-US"/>
        </w:rPr>
        <w:t>#99, May 2023</w:t>
      </w:r>
    </w:p>
    <w:p w14:paraId="22EAB44B" w14:textId="555F3042" w:rsidR="00797DCC" w:rsidRPr="00AF1DBD" w:rsidRDefault="00797DCC" w:rsidP="00975173">
      <w:pPr>
        <w:pStyle w:val="Listenabsatz"/>
        <w:numPr>
          <w:ilvl w:val="0"/>
          <w:numId w:val="4"/>
        </w:numPr>
        <w:spacing w:before="120"/>
        <w:rPr>
          <w:rFonts w:eastAsiaTheme="minorEastAsia"/>
          <w:lang w:val="en-US"/>
        </w:rPr>
      </w:pPr>
      <w:r w:rsidRPr="00AF1DBD">
        <w:rPr>
          <w:rFonts w:eastAsiaTheme="minorEastAsia"/>
          <w:lang w:val="en-US"/>
        </w:rPr>
        <w:t xml:space="preserve">R5-232983, MU discussion on FR2c, </w:t>
      </w:r>
      <w:r w:rsidR="00B5766A" w:rsidRPr="00AF1DBD">
        <w:rPr>
          <w:rFonts w:eastAsiaTheme="minorEastAsia"/>
          <w:lang w:val="en-US"/>
        </w:rPr>
        <w:t xml:space="preserve">Anritsu, </w:t>
      </w:r>
      <w:r w:rsidR="00B5766A" w:rsidRPr="00AF1DBD">
        <w:rPr>
          <w:lang w:val="en-US"/>
        </w:rPr>
        <w:t xml:space="preserve">3GPP TSG RAN WG 5 Meeting </w:t>
      </w:r>
      <w:r w:rsidR="00B5766A" w:rsidRPr="00AF1DBD">
        <w:rPr>
          <w:rFonts w:eastAsiaTheme="minorEastAsia"/>
          <w:lang w:val="en-US"/>
        </w:rPr>
        <w:t>#99, May 2023</w:t>
      </w:r>
    </w:p>
    <w:p w14:paraId="47E7F448" w14:textId="27ADAD58" w:rsidR="000B7AEC" w:rsidRPr="00AF1DBD" w:rsidRDefault="000B7AEC" w:rsidP="000B7AEC">
      <w:pPr>
        <w:pStyle w:val="Listenabsatz"/>
        <w:numPr>
          <w:ilvl w:val="0"/>
          <w:numId w:val="4"/>
        </w:numPr>
        <w:spacing w:before="120"/>
        <w:rPr>
          <w:rFonts w:eastAsiaTheme="minorEastAsia"/>
          <w:lang w:val="en-US"/>
        </w:rPr>
      </w:pPr>
      <w:r w:rsidRPr="00AF1DBD">
        <w:rPr>
          <w:rFonts w:eastAsiaTheme="minorEastAsia"/>
          <w:lang w:val="en-US"/>
        </w:rPr>
        <w:t xml:space="preserve">R5-235140, On the MU for n259, Rohde &amp; Schwarz, </w:t>
      </w:r>
      <w:r w:rsidRPr="00AF1DBD">
        <w:rPr>
          <w:lang w:val="en-US"/>
        </w:rPr>
        <w:t xml:space="preserve">3GPP TSG RAN WG 5 Meeting </w:t>
      </w:r>
      <w:r w:rsidRPr="00AF1DBD">
        <w:rPr>
          <w:rFonts w:eastAsiaTheme="minorEastAsia"/>
          <w:lang w:val="en-US"/>
        </w:rPr>
        <w:t>#100, August 2023</w:t>
      </w:r>
    </w:p>
    <w:p w14:paraId="6DEBFBC2" w14:textId="77777777" w:rsidR="000B7AEC" w:rsidRPr="00AF1DBD" w:rsidRDefault="000B7AEC" w:rsidP="000B7AEC">
      <w:pPr>
        <w:pStyle w:val="Listenabsatz"/>
        <w:numPr>
          <w:ilvl w:val="0"/>
          <w:numId w:val="4"/>
        </w:numPr>
        <w:spacing w:before="120"/>
        <w:rPr>
          <w:rFonts w:eastAsiaTheme="minorEastAsia"/>
          <w:lang w:val="en-US"/>
        </w:rPr>
      </w:pPr>
      <w:r w:rsidRPr="00AF1DBD">
        <w:rPr>
          <w:rFonts w:eastAsiaTheme="minorEastAsia"/>
          <w:lang w:val="en-US"/>
        </w:rPr>
        <w:t xml:space="preserve">R5-235753, MU discussion on FR2c, Anritsu, </w:t>
      </w:r>
      <w:r w:rsidRPr="00AF1DBD">
        <w:rPr>
          <w:lang w:val="en-US"/>
        </w:rPr>
        <w:t xml:space="preserve">3GPP TSG RAN WG 5 Meeting </w:t>
      </w:r>
      <w:r w:rsidRPr="00AF1DBD">
        <w:rPr>
          <w:rFonts w:eastAsiaTheme="minorEastAsia"/>
          <w:lang w:val="en-US"/>
        </w:rPr>
        <w:t>#100, August 2023</w:t>
      </w:r>
    </w:p>
    <w:p w14:paraId="56BC4F90" w14:textId="77777777" w:rsidR="00797DCC" w:rsidRPr="00AF1DBD" w:rsidRDefault="00797DCC" w:rsidP="00B5766A">
      <w:pPr>
        <w:pStyle w:val="Listenabsatz"/>
        <w:numPr>
          <w:ilvl w:val="0"/>
          <w:numId w:val="0"/>
        </w:numPr>
        <w:spacing w:before="120"/>
        <w:ind w:left="360"/>
        <w:rPr>
          <w:rFonts w:eastAsiaTheme="minorEastAsia"/>
          <w:lang w:val="en-US"/>
        </w:rPr>
      </w:pPr>
    </w:p>
    <w:sectPr w:rsidR="00797DCC" w:rsidRPr="00AF1DBD"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DA60" w14:textId="77777777" w:rsidR="0071194C" w:rsidRDefault="0071194C" w:rsidP="00371D7D">
      <w:r>
        <w:separator/>
      </w:r>
    </w:p>
  </w:endnote>
  <w:endnote w:type="continuationSeparator" w:id="0">
    <w:p w14:paraId="16429357" w14:textId="77777777" w:rsidR="0071194C" w:rsidRDefault="0071194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D9C7" w14:textId="77777777" w:rsidR="0071194C" w:rsidRDefault="0071194C" w:rsidP="00371D7D">
      <w:r>
        <w:separator/>
      </w:r>
    </w:p>
  </w:footnote>
  <w:footnote w:type="continuationSeparator" w:id="0">
    <w:p w14:paraId="55269428" w14:textId="77777777" w:rsidR="0071194C" w:rsidRDefault="0071194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57C4"/>
    <w:rsid w:val="00036082"/>
    <w:rsid w:val="0003628B"/>
    <w:rsid w:val="00037F59"/>
    <w:rsid w:val="000402B6"/>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19DA"/>
    <w:rsid w:val="000621A4"/>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431F"/>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3036D"/>
    <w:rsid w:val="00430D8E"/>
    <w:rsid w:val="004319F5"/>
    <w:rsid w:val="004324FB"/>
    <w:rsid w:val="004325A5"/>
    <w:rsid w:val="00432A57"/>
    <w:rsid w:val="004340EB"/>
    <w:rsid w:val="00434839"/>
    <w:rsid w:val="004372AD"/>
    <w:rsid w:val="0043780D"/>
    <w:rsid w:val="004417C1"/>
    <w:rsid w:val="004417C3"/>
    <w:rsid w:val="00442027"/>
    <w:rsid w:val="00442365"/>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3048"/>
    <w:rsid w:val="00474149"/>
    <w:rsid w:val="004746FA"/>
    <w:rsid w:val="00475793"/>
    <w:rsid w:val="0047713D"/>
    <w:rsid w:val="00477362"/>
    <w:rsid w:val="00477BB8"/>
    <w:rsid w:val="00480E62"/>
    <w:rsid w:val="00481B3C"/>
    <w:rsid w:val="00485186"/>
    <w:rsid w:val="004858E1"/>
    <w:rsid w:val="0048673D"/>
    <w:rsid w:val="00487FC3"/>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EF5"/>
    <w:rsid w:val="004F17EE"/>
    <w:rsid w:val="004F2200"/>
    <w:rsid w:val="004F26B4"/>
    <w:rsid w:val="004F27A7"/>
    <w:rsid w:val="004F36A7"/>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17D"/>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E1A7C"/>
    <w:rsid w:val="006E1D64"/>
    <w:rsid w:val="006E2352"/>
    <w:rsid w:val="006E4F64"/>
    <w:rsid w:val="006E5BCE"/>
    <w:rsid w:val="006E6577"/>
    <w:rsid w:val="006E6868"/>
    <w:rsid w:val="006E7C54"/>
    <w:rsid w:val="006E7F66"/>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6E4"/>
    <w:rsid w:val="00725DCB"/>
    <w:rsid w:val="00726250"/>
    <w:rsid w:val="00727922"/>
    <w:rsid w:val="0073186F"/>
    <w:rsid w:val="00731B27"/>
    <w:rsid w:val="007327DA"/>
    <w:rsid w:val="00733D87"/>
    <w:rsid w:val="00735D1F"/>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7C9"/>
    <w:rsid w:val="007E542F"/>
    <w:rsid w:val="007E6D3C"/>
    <w:rsid w:val="007E74D3"/>
    <w:rsid w:val="007E75B3"/>
    <w:rsid w:val="007E7AB2"/>
    <w:rsid w:val="007F1AD8"/>
    <w:rsid w:val="007F4989"/>
    <w:rsid w:val="007F4BCE"/>
    <w:rsid w:val="007F541D"/>
    <w:rsid w:val="007F63B8"/>
    <w:rsid w:val="007F650D"/>
    <w:rsid w:val="008029D6"/>
    <w:rsid w:val="00802A02"/>
    <w:rsid w:val="00802F82"/>
    <w:rsid w:val="0080396B"/>
    <w:rsid w:val="00803ADC"/>
    <w:rsid w:val="00803D35"/>
    <w:rsid w:val="008064E5"/>
    <w:rsid w:val="00811A7C"/>
    <w:rsid w:val="00813774"/>
    <w:rsid w:val="008145AA"/>
    <w:rsid w:val="008146B9"/>
    <w:rsid w:val="00814716"/>
    <w:rsid w:val="00815718"/>
    <w:rsid w:val="008159B1"/>
    <w:rsid w:val="008211B6"/>
    <w:rsid w:val="008222DF"/>
    <w:rsid w:val="008248C6"/>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2117"/>
    <w:rsid w:val="008A4F4D"/>
    <w:rsid w:val="008A5259"/>
    <w:rsid w:val="008A5EDA"/>
    <w:rsid w:val="008A7E8A"/>
    <w:rsid w:val="008B0514"/>
    <w:rsid w:val="008B12D0"/>
    <w:rsid w:val="008B399C"/>
    <w:rsid w:val="008B3E44"/>
    <w:rsid w:val="008B3F63"/>
    <w:rsid w:val="008B4257"/>
    <w:rsid w:val="008B53EF"/>
    <w:rsid w:val="008B6B00"/>
    <w:rsid w:val="008B7827"/>
    <w:rsid w:val="008B7853"/>
    <w:rsid w:val="008C0DF0"/>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F02C7"/>
    <w:rsid w:val="009F0573"/>
    <w:rsid w:val="009F0831"/>
    <w:rsid w:val="009F0941"/>
    <w:rsid w:val="009F116B"/>
    <w:rsid w:val="009F1522"/>
    <w:rsid w:val="009F1E5D"/>
    <w:rsid w:val="009F2C05"/>
    <w:rsid w:val="009F31B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2DCC"/>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5988"/>
    <w:rsid w:val="00AC78CA"/>
    <w:rsid w:val="00AC7A82"/>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703A"/>
    <w:rsid w:val="00B50A51"/>
    <w:rsid w:val="00B5299C"/>
    <w:rsid w:val="00B548F0"/>
    <w:rsid w:val="00B55C47"/>
    <w:rsid w:val="00B5766A"/>
    <w:rsid w:val="00B57FE5"/>
    <w:rsid w:val="00B60110"/>
    <w:rsid w:val="00B61206"/>
    <w:rsid w:val="00B618F7"/>
    <w:rsid w:val="00B6395C"/>
    <w:rsid w:val="00B63D5D"/>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5E93"/>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0BA0"/>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50"/>
    <w:rsid w:val="00ED5892"/>
    <w:rsid w:val="00ED597E"/>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222B3"/>
    <w:rsid w:val="00F22DB8"/>
    <w:rsid w:val="00F2354A"/>
    <w:rsid w:val="00F23C22"/>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22F9"/>
    <w:rsid w:val="00F649E2"/>
    <w:rsid w:val="00F65070"/>
    <w:rsid w:val="00F651F2"/>
    <w:rsid w:val="00F667D6"/>
    <w:rsid w:val="00F678D1"/>
    <w:rsid w:val="00F71811"/>
    <w:rsid w:val="00F74627"/>
    <w:rsid w:val="00F747A8"/>
    <w:rsid w:val="00F7720E"/>
    <w:rsid w:val="00F81859"/>
    <w:rsid w:val="00F85F78"/>
    <w:rsid w:val="00F86B37"/>
    <w:rsid w:val="00F90336"/>
    <w:rsid w:val="00F91D88"/>
    <w:rsid w:val="00F92924"/>
    <w:rsid w:val="00F929E1"/>
    <w:rsid w:val="00F92DD8"/>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3243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A769C-2279-4080-A05B-7365BA6B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1931</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2023-10-27T16:19:00Z</dcterms:created>
  <dcterms:modified xsi:type="dcterms:W3CDTF">2023-11-03T21:57:00Z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